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C4" w:rsidRDefault="00402FC4" w:rsidP="008C7777">
      <w:pPr>
        <w:spacing w:line="600" w:lineRule="auto"/>
        <w:jc w:val="left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某</w:t>
      </w:r>
      <w:r w:rsidR="004A6A54">
        <w:rPr>
          <w:rFonts w:ascii="黑体" w:eastAsia="黑体" w:hAnsi="黑体" w:hint="eastAsia"/>
          <w:b/>
          <w:sz w:val="28"/>
        </w:rPr>
        <w:t>汽车</w:t>
      </w:r>
      <w:r w:rsidR="00DD446A">
        <w:rPr>
          <w:rFonts w:ascii="黑体" w:eastAsia="黑体" w:hAnsi="黑体" w:hint="eastAsia"/>
          <w:b/>
          <w:sz w:val="28"/>
        </w:rPr>
        <w:t>零配件</w:t>
      </w:r>
      <w:r>
        <w:rPr>
          <w:rFonts w:ascii="黑体" w:eastAsia="黑体" w:hAnsi="黑体" w:hint="eastAsia"/>
          <w:b/>
          <w:sz w:val="28"/>
        </w:rPr>
        <w:t>生产制造企业</w:t>
      </w:r>
    </w:p>
    <w:p w:rsidR="008C7777" w:rsidRPr="0009530A" w:rsidRDefault="008C7777" w:rsidP="008C7777">
      <w:pPr>
        <w:spacing w:line="600" w:lineRule="auto"/>
        <w:jc w:val="left"/>
        <w:rPr>
          <w:rFonts w:ascii="黑体" w:eastAsia="黑体" w:hAnsi="黑体"/>
          <w:b/>
          <w:sz w:val="28"/>
        </w:rPr>
      </w:pPr>
      <w:r w:rsidRPr="0009530A">
        <w:rPr>
          <w:rFonts w:ascii="黑体" w:eastAsia="黑体" w:hAnsi="黑体"/>
          <w:b/>
          <w:sz w:val="28"/>
        </w:rPr>
        <w:t>1</w:t>
      </w:r>
      <w:r w:rsidRPr="0009530A">
        <w:rPr>
          <w:rFonts w:ascii="黑体" w:eastAsia="黑体" w:hAnsi="黑体" w:hint="eastAsia"/>
          <w:b/>
          <w:sz w:val="28"/>
        </w:rPr>
        <w:t>、主要财务指标</w:t>
      </w:r>
    </w:p>
    <w:p w:rsidR="008C7777" w:rsidRDefault="008C7777" w:rsidP="008C7777">
      <w:pPr>
        <w:ind w:rightChars="-244" w:right="-512" w:firstLineChars="2650" w:firstLine="7420"/>
        <w:rPr>
          <w:rFonts w:ascii="宋体"/>
          <w:sz w:val="28"/>
        </w:rPr>
      </w:pPr>
      <w:r>
        <w:rPr>
          <w:rFonts w:ascii="宋体" w:hAnsi="宋体" w:hint="eastAsia"/>
          <w:sz w:val="28"/>
        </w:rPr>
        <w:t>单位：万元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8"/>
        <w:gridCol w:w="1812"/>
        <w:gridCol w:w="1812"/>
        <w:gridCol w:w="1789"/>
        <w:gridCol w:w="1789"/>
      </w:tblGrid>
      <w:tr w:rsidR="008C7777" w:rsidTr="002111FF">
        <w:trPr>
          <w:trHeight w:val="510"/>
        </w:trPr>
        <w:tc>
          <w:tcPr>
            <w:tcW w:w="1798" w:type="dxa"/>
          </w:tcPr>
          <w:p w:rsidR="008C7777" w:rsidRDefault="0099399F" w:rsidP="002111FF">
            <w:pPr>
              <w:ind w:leftChars="-51" w:left="-107" w:rightChars="-52" w:right="-109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9399F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-3.85pt;margin-top:-.8pt;width:89.25pt;height:62.25pt;z-index:1" o:connectortype="straight"/>
              </w:pict>
            </w:r>
            <w:r w:rsidR="008C7777">
              <w:rPr>
                <w:rFonts w:ascii="仿宋_GB2312" w:eastAsia="仿宋_GB2312" w:hAnsi="宋体" w:hint="eastAsia"/>
                <w:b/>
                <w:sz w:val="28"/>
                <w:szCs w:val="28"/>
              </w:rPr>
              <w:t>年份</w:t>
            </w:r>
          </w:p>
          <w:p w:rsidR="008C7777" w:rsidRDefault="008C7777" w:rsidP="00211A54">
            <w:pPr>
              <w:ind w:leftChars="-51" w:left="-107" w:rightChars="-52" w:right="-109" w:firstLineChars="100" w:firstLine="281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12" w:type="dxa"/>
          </w:tcPr>
          <w:p w:rsidR="008C7777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2016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812" w:type="dxa"/>
          </w:tcPr>
          <w:p w:rsidR="008C7777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2015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月</w:t>
            </w:r>
          </w:p>
        </w:tc>
        <w:tc>
          <w:tcPr>
            <w:tcW w:w="1789" w:type="dxa"/>
          </w:tcPr>
          <w:p w:rsidR="008C7777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2015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  <w:tc>
          <w:tcPr>
            <w:tcW w:w="1789" w:type="dxa"/>
          </w:tcPr>
          <w:p w:rsidR="008C7777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资产总额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24940.76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25833.94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22129.28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23078.86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流动资产合计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12765.59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16288.66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10963.26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14777.23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Pr="005B36BD" w:rsidRDefault="005B36BD" w:rsidP="005B36BD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 w:rsidRPr="005B36BD">
              <w:rPr>
                <w:rFonts w:ascii="仿宋_GB2312" w:eastAsia="仿宋_GB2312" w:hAnsi="宋体" w:hint="eastAsia"/>
                <w:sz w:val="24"/>
              </w:rPr>
              <w:t>其中：</w:t>
            </w:r>
            <w:r w:rsidR="008C7777" w:rsidRPr="005B36BD">
              <w:rPr>
                <w:rFonts w:ascii="仿宋_GB2312" w:eastAsia="仿宋_GB2312" w:hAnsi="宋体" w:hint="eastAsia"/>
                <w:sz w:val="24"/>
              </w:rPr>
              <w:t>货币资金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1000.15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1463.63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654.84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1218.69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应收帐款净额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3792.25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1236.62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3209.57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1829.00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预付帐款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423.96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146.63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291.98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297.83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其他应收款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3729.49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7234.54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2747.22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8302.78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存货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1766.48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1472.84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2386.66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1683.92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Pr="005B36BD" w:rsidRDefault="008C7777" w:rsidP="005B36BD">
            <w:pPr>
              <w:ind w:leftChars="-51" w:left="-107" w:rightChars="-52" w:right="-109" w:firstLineChars="100" w:firstLine="241"/>
              <w:rPr>
                <w:rFonts w:ascii="仿宋_GB2312" w:eastAsia="仿宋_GB2312" w:hAnsi="宋体"/>
                <w:b/>
                <w:sz w:val="24"/>
              </w:rPr>
            </w:pPr>
            <w:r w:rsidRPr="005B36BD">
              <w:rPr>
                <w:rFonts w:ascii="仿宋_GB2312" w:eastAsia="仿宋_GB2312" w:hAnsi="宋体" w:hint="eastAsia"/>
                <w:b/>
                <w:sz w:val="24"/>
              </w:rPr>
              <w:t>长期投资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5430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4300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4300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800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固定资产合计</w:t>
            </w:r>
          </w:p>
        </w:tc>
        <w:tc>
          <w:tcPr>
            <w:tcW w:w="1812" w:type="dxa"/>
            <w:vAlign w:val="center"/>
          </w:tcPr>
          <w:p w:rsidR="008C7777" w:rsidRPr="00BC3B99" w:rsidRDefault="0009530A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5116.52</w:t>
            </w:r>
          </w:p>
        </w:tc>
        <w:tc>
          <w:tcPr>
            <w:tcW w:w="1812" w:type="dxa"/>
            <w:vAlign w:val="center"/>
          </w:tcPr>
          <w:p w:rsidR="008C7777" w:rsidRPr="00BC3B99" w:rsidRDefault="0009530A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5810.42</w:t>
            </w:r>
          </w:p>
        </w:tc>
        <w:tc>
          <w:tcPr>
            <w:tcW w:w="1789" w:type="dxa"/>
            <w:vAlign w:val="center"/>
          </w:tcPr>
          <w:p w:rsidR="008C7777" w:rsidRPr="00BC3B99" w:rsidRDefault="0009530A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5212.06</w:t>
            </w:r>
          </w:p>
        </w:tc>
        <w:tc>
          <w:tcPr>
            <w:tcW w:w="1789" w:type="dxa"/>
            <w:vAlign w:val="center"/>
          </w:tcPr>
          <w:p w:rsidR="008C7777" w:rsidRPr="00BC3B99" w:rsidRDefault="0009530A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5806.58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8C7777" w:rsidRDefault="008C7777" w:rsidP="002111FF">
            <w:pPr>
              <w:ind w:leftChars="-51" w:left="-107" w:rightChars="-52" w:right="-109" w:firstLineChars="98" w:firstLine="235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固定资产原值</w:t>
            </w:r>
          </w:p>
        </w:tc>
        <w:tc>
          <w:tcPr>
            <w:tcW w:w="1812" w:type="dxa"/>
            <w:vAlign w:val="center"/>
          </w:tcPr>
          <w:p w:rsidR="008C7777" w:rsidRPr="008C6DF5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8105.87</w:t>
            </w:r>
          </w:p>
        </w:tc>
        <w:tc>
          <w:tcPr>
            <w:tcW w:w="1812" w:type="dxa"/>
            <w:vAlign w:val="center"/>
          </w:tcPr>
          <w:p w:rsidR="008C7777" w:rsidRPr="008C6DF5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8232.22</w:t>
            </w:r>
          </w:p>
        </w:tc>
        <w:tc>
          <w:tcPr>
            <w:tcW w:w="1789" w:type="dxa"/>
            <w:vAlign w:val="center"/>
          </w:tcPr>
          <w:p w:rsidR="008C7777" w:rsidRPr="008C6DF5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7952.65</w:t>
            </w:r>
          </w:p>
        </w:tc>
        <w:tc>
          <w:tcPr>
            <w:tcW w:w="1789" w:type="dxa"/>
            <w:vAlign w:val="center"/>
          </w:tcPr>
          <w:p w:rsidR="008C7777" w:rsidRPr="008C6DF5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8116.23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累计折旧</w:t>
            </w:r>
          </w:p>
        </w:tc>
        <w:tc>
          <w:tcPr>
            <w:tcW w:w="1812" w:type="dxa"/>
            <w:vAlign w:val="center"/>
          </w:tcPr>
          <w:p w:rsidR="008C7777" w:rsidRPr="008C6DF5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3304.96</w:t>
            </w:r>
          </w:p>
        </w:tc>
        <w:tc>
          <w:tcPr>
            <w:tcW w:w="1812" w:type="dxa"/>
            <w:vAlign w:val="center"/>
          </w:tcPr>
          <w:p w:rsidR="008C7777" w:rsidRPr="008C6DF5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2988.15</w:t>
            </w:r>
          </w:p>
        </w:tc>
        <w:tc>
          <w:tcPr>
            <w:tcW w:w="1789" w:type="dxa"/>
            <w:vAlign w:val="center"/>
          </w:tcPr>
          <w:p w:rsidR="008C7777" w:rsidRPr="008C6DF5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3038.72</w:t>
            </w:r>
          </w:p>
        </w:tc>
        <w:tc>
          <w:tcPr>
            <w:tcW w:w="1789" w:type="dxa"/>
            <w:vAlign w:val="center"/>
          </w:tcPr>
          <w:p w:rsidR="008C7777" w:rsidRPr="008C6DF5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8C6DF5">
              <w:rPr>
                <w:rFonts w:ascii="仿宋_GB2312" w:eastAsia="仿宋_GB2312" w:hAnsi="宋体"/>
                <w:color w:val="000000"/>
                <w:sz w:val="24"/>
              </w:rPr>
              <w:t>2699.94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固定资产净植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4800.91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5244.07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4913.93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5416.29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在建工程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315.61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566.35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298.13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390.03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无形资产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1603.19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1615.56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1615.56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1652.28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负债总额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16675.83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20157.36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15352.45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17805.38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其中：短期借款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4600.00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3900.00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4100.00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3840.00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应付帐款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5173.83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3375.08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4913.99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4053.31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应付票据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2305.7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1666.31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1666.31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2152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其他应付款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3064.91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2657.83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2657.83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3385.59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净资产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8264.93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b/>
                <w:color w:val="000000"/>
                <w:sz w:val="24"/>
              </w:rPr>
              <w:t>5676.58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6776.83</w:t>
            </w:r>
          </w:p>
        </w:tc>
        <w:tc>
          <w:tcPr>
            <w:tcW w:w="1789" w:type="dxa"/>
            <w:vAlign w:val="center"/>
          </w:tcPr>
          <w:p w:rsidR="008C7777" w:rsidRPr="003E48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</w:pPr>
            <w:r w:rsidRPr="003E4899">
              <w:rPr>
                <w:rFonts w:ascii="仿宋_GB2312" w:eastAsia="仿宋_GB2312" w:hAnsi="宋体"/>
                <w:b/>
                <w:color w:val="000000"/>
                <w:sz w:val="24"/>
                <w:highlight w:val="yellow"/>
              </w:rPr>
              <w:t>5273.48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主营业务收入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13552.15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14160.45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27295.16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17977.42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主营业务成本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11303.27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13025.21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23430.43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15634.70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经营费用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313.29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195.15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557.34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390.21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管理费用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771.67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502.92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1623.34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1710.29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财务费用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182.02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142.91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307.20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380.25</w:t>
            </w:r>
          </w:p>
        </w:tc>
      </w:tr>
      <w:tr w:rsidR="008C7777" w:rsidTr="002111FF">
        <w:trPr>
          <w:trHeight w:val="510"/>
        </w:trPr>
        <w:tc>
          <w:tcPr>
            <w:tcW w:w="1798" w:type="dxa"/>
            <w:vAlign w:val="center"/>
          </w:tcPr>
          <w:p w:rsidR="008C7777" w:rsidRDefault="008C7777" w:rsidP="002111FF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净利润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1685.87</w:t>
            </w:r>
          </w:p>
        </w:tc>
        <w:tc>
          <w:tcPr>
            <w:tcW w:w="1812" w:type="dxa"/>
            <w:vAlign w:val="center"/>
          </w:tcPr>
          <w:p w:rsidR="008C7777" w:rsidRPr="00BC3B99" w:rsidRDefault="008C7777" w:rsidP="002111FF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403.09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1652.59</w:t>
            </w:r>
          </w:p>
        </w:tc>
        <w:tc>
          <w:tcPr>
            <w:tcW w:w="1789" w:type="dxa"/>
            <w:vAlign w:val="center"/>
          </w:tcPr>
          <w:p w:rsidR="008C7777" w:rsidRPr="00BC3B99" w:rsidRDefault="008C7777" w:rsidP="002111FF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BC3B99">
              <w:rPr>
                <w:rFonts w:ascii="仿宋_GB2312" w:eastAsia="仿宋_GB2312" w:hAnsi="宋体"/>
                <w:color w:val="000000"/>
                <w:sz w:val="24"/>
              </w:rPr>
              <w:t>272.47</w:t>
            </w:r>
          </w:p>
        </w:tc>
      </w:tr>
    </w:tbl>
    <w:p w:rsidR="008C7777" w:rsidRDefault="008C7777" w:rsidP="008C7777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t>2</w:t>
      </w:r>
      <w:r>
        <w:rPr>
          <w:rFonts w:ascii="仿宋_GB2312" w:eastAsia="仿宋_GB2312" w:hAnsi="宋体" w:hint="eastAsia"/>
          <w:b/>
          <w:sz w:val="28"/>
        </w:rPr>
        <w:t>、经营情况分析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616"/>
        <w:gridCol w:w="1799"/>
        <w:gridCol w:w="1800"/>
        <w:gridCol w:w="1800"/>
      </w:tblGrid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99399F" w:rsidP="002111FF">
            <w:pPr>
              <w:ind w:leftChars="-51" w:left="-107" w:rightChars="-52" w:right="-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s1033" type="#_x0000_t32" style="position:absolute;left:0;text-align:left;margin-left:-7.65pt;margin-top:-.15pt;width:89.25pt;height:62.25pt;z-index:2" o:connectortype="straight"/>
              </w:pict>
            </w:r>
            <w:r w:rsidR="008C7777" w:rsidRPr="006A4875">
              <w:rPr>
                <w:rFonts w:hint="eastAsia"/>
                <w:sz w:val="28"/>
                <w:szCs w:val="28"/>
              </w:rPr>
              <w:t>年份</w:t>
            </w:r>
          </w:p>
          <w:p w:rsidR="008C7777" w:rsidRPr="006A4875" w:rsidRDefault="008C7777" w:rsidP="002111FF">
            <w:pPr>
              <w:ind w:leftChars="-51" w:left="-107" w:rightChars="-51" w:right="-107" w:firstLineChars="100" w:firstLine="280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科目</w:t>
            </w:r>
          </w:p>
        </w:tc>
        <w:tc>
          <w:tcPr>
            <w:tcW w:w="1616" w:type="dxa"/>
          </w:tcPr>
          <w:p w:rsidR="008C7777" w:rsidRPr="006A4875" w:rsidRDefault="008C7777" w:rsidP="002111FF">
            <w:pPr>
              <w:ind w:leftChars="-50" w:left="-105" w:rightChars="-46" w:right="-9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2016</w:t>
            </w:r>
            <w:r w:rsidRPr="006A4875">
              <w:rPr>
                <w:rFonts w:hint="eastAsia"/>
                <w:sz w:val="28"/>
                <w:szCs w:val="28"/>
              </w:rPr>
              <w:t>年</w:t>
            </w:r>
            <w:r w:rsidRPr="006A4875">
              <w:rPr>
                <w:sz w:val="28"/>
                <w:szCs w:val="28"/>
              </w:rPr>
              <w:t>6</w:t>
            </w:r>
            <w:r w:rsidRPr="006A4875">
              <w:rPr>
                <w:rFonts w:hint="eastAsia"/>
                <w:sz w:val="28"/>
                <w:szCs w:val="28"/>
              </w:rPr>
              <w:t>月</w:t>
            </w:r>
          </w:p>
        </w:tc>
        <w:tc>
          <w:tcPr>
            <w:tcW w:w="1799" w:type="dxa"/>
          </w:tcPr>
          <w:p w:rsidR="008C7777" w:rsidRPr="006A4875" w:rsidRDefault="008C7777" w:rsidP="002111FF">
            <w:pPr>
              <w:ind w:leftChars="-56" w:left="-118" w:rightChars="-40" w:right="-84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2015</w:t>
            </w:r>
            <w:r w:rsidRPr="006A4875">
              <w:rPr>
                <w:rFonts w:hint="eastAsia"/>
                <w:sz w:val="28"/>
                <w:szCs w:val="28"/>
              </w:rPr>
              <w:t>年</w:t>
            </w:r>
            <w:r w:rsidRPr="006A4875">
              <w:rPr>
                <w:sz w:val="28"/>
                <w:szCs w:val="28"/>
              </w:rPr>
              <w:t>6</w:t>
            </w:r>
            <w:r w:rsidRPr="006A4875">
              <w:rPr>
                <w:rFonts w:hint="eastAsia"/>
                <w:sz w:val="28"/>
                <w:szCs w:val="28"/>
              </w:rPr>
              <w:t>月</w:t>
            </w:r>
          </w:p>
        </w:tc>
        <w:tc>
          <w:tcPr>
            <w:tcW w:w="1800" w:type="dxa"/>
          </w:tcPr>
          <w:p w:rsidR="008C7777" w:rsidRPr="006A4875" w:rsidRDefault="008C7777" w:rsidP="002111FF">
            <w:pPr>
              <w:ind w:leftChars="-61" w:left="-128" w:rightChars="-46" w:right="-9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2015</w:t>
            </w:r>
            <w:r w:rsidRPr="006A487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800" w:type="dxa"/>
          </w:tcPr>
          <w:p w:rsidR="008C7777" w:rsidRPr="006A4875" w:rsidRDefault="008C7777" w:rsidP="002111FF">
            <w:pPr>
              <w:ind w:leftChars="-56" w:left="-118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2014</w:t>
            </w:r>
            <w:r w:rsidRPr="006A4875">
              <w:rPr>
                <w:rFonts w:hint="eastAsia"/>
                <w:sz w:val="28"/>
                <w:szCs w:val="28"/>
              </w:rPr>
              <w:t>年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资产负债率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66.86%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78.03%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69.38%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77.15%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流动比率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ind w:leftChars="-51" w:left="-107" w:rightChars="-50" w:right="-105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0.82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0.86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0.78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1.07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速动比率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ind w:leftChars="-51" w:left="-107" w:rightChars="-50" w:right="-105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0.71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0.77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0.61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0.95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现金比率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6.41%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8.99%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4.64%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8.84%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应收款周转天数</w:t>
            </w:r>
          </w:p>
        </w:tc>
        <w:tc>
          <w:tcPr>
            <w:tcW w:w="1616" w:type="dxa"/>
            <w:vAlign w:val="center"/>
          </w:tcPr>
          <w:p w:rsidR="008C7777" w:rsidRPr="006A4875" w:rsidRDefault="00F478DE" w:rsidP="002111FF">
            <w:pPr>
              <w:ind w:leftChars="-51" w:left="-107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799" w:type="dxa"/>
            <w:vAlign w:val="center"/>
          </w:tcPr>
          <w:p w:rsidR="008C7777" w:rsidRPr="006A4875" w:rsidRDefault="00F478DE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33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24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存货周转天数</w:t>
            </w:r>
          </w:p>
        </w:tc>
        <w:tc>
          <w:tcPr>
            <w:tcW w:w="1616" w:type="dxa"/>
            <w:vAlign w:val="center"/>
          </w:tcPr>
          <w:p w:rsidR="008C7777" w:rsidRPr="006A4875" w:rsidRDefault="00F478DE" w:rsidP="002111FF">
            <w:pPr>
              <w:ind w:leftChars="-51" w:left="-107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799" w:type="dxa"/>
            <w:vAlign w:val="center"/>
          </w:tcPr>
          <w:p w:rsidR="008C7777" w:rsidRPr="006A4875" w:rsidRDefault="00F478DE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31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47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销售毛利率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16.59%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8.02%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14.16%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13.03%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销售增长率</w:t>
            </w:r>
          </w:p>
        </w:tc>
        <w:tc>
          <w:tcPr>
            <w:tcW w:w="1616" w:type="dxa"/>
            <w:vAlign w:val="center"/>
          </w:tcPr>
          <w:p w:rsidR="008C7777" w:rsidRPr="006A4875" w:rsidRDefault="00F478DE" w:rsidP="002111FF">
            <w:pPr>
              <w:ind w:leftChars="-51" w:left="-107" w:rightChars="-50" w:right="-10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799" w:type="dxa"/>
            <w:vAlign w:val="center"/>
          </w:tcPr>
          <w:p w:rsidR="008C7777" w:rsidRPr="006A4875" w:rsidRDefault="00F478DE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51.83%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53.79%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成本费用利润率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13.41%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2.91%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6.96%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1.64%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净利润率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12.44%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2.85%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6.05%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1.52%</w:t>
            </w:r>
          </w:p>
        </w:tc>
      </w:tr>
      <w:tr w:rsidR="008C7777" w:rsidTr="002111FF">
        <w:trPr>
          <w:trHeight w:val="510"/>
        </w:trPr>
        <w:tc>
          <w:tcPr>
            <w:tcW w:w="1985" w:type="dxa"/>
            <w:vAlign w:val="center"/>
          </w:tcPr>
          <w:p w:rsidR="008C7777" w:rsidRPr="006A4875" w:rsidRDefault="008C7777" w:rsidP="002111FF">
            <w:pPr>
              <w:ind w:leftChars="-51" w:left="-107" w:rightChars="-51" w:right="-107"/>
              <w:jc w:val="center"/>
              <w:rPr>
                <w:sz w:val="28"/>
                <w:szCs w:val="28"/>
              </w:rPr>
            </w:pPr>
            <w:r w:rsidRPr="006A4875">
              <w:rPr>
                <w:rFonts w:hint="eastAsia"/>
                <w:sz w:val="28"/>
                <w:szCs w:val="28"/>
              </w:rPr>
              <w:t>净资产利润率</w:t>
            </w:r>
          </w:p>
        </w:tc>
        <w:tc>
          <w:tcPr>
            <w:tcW w:w="1616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20.40%</w:t>
            </w:r>
          </w:p>
        </w:tc>
        <w:tc>
          <w:tcPr>
            <w:tcW w:w="1799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7.10%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24.39%</w:t>
            </w:r>
          </w:p>
        </w:tc>
        <w:tc>
          <w:tcPr>
            <w:tcW w:w="1800" w:type="dxa"/>
            <w:vAlign w:val="center"/>
          </w:tcPr>
          <w:p w:rsidR="008C7777" w:rsidRPr="006A4875" w:rsidRDefault="008C7777" w:rsidP="002111FF">
            <w:pPr>
              <w:jc w:val="center"/>
              <w:rPr>
                <w:sz w:val="28"/>
                <w:szCs w:val="28"/>
              </w:rPr>
            </w:pPr>
            <w:r w:rsidRPr="006A4875">
              <w:rPr>
                <w:sz w:val="28"/>
                <w:szCs w:val="28"/>
              </w:rPr>
              <w:t>5.17%</w:t>
            </w:r>
          </w:p>
        </w:tc>
      </w:tr>
      <w:tr w:rsidR="008C7777" w:rsidTr="002111FF">
        <w:trPr>
          <w:trHeight w:val="287"/>
        </w:trPr>
        <w:tc>
          <w:tcPr>
            <w:tcW w:w="9000" w:type="dxa"/>
            <w:gridSpan w:val="5"/>
          </w:tcPr>
          <w:p w:rsidR="00F478DE" w:rsidRDefault="00F478DE" w:rsidP="00177DA7">
            <w:pPr>
              <w:snapToGrid w:val="0"/>
              <w:spacing w:line="520" w:lineRule="exact"/>
              <w:ind w:leftChars="-51" w:left="-107" w:firstLineChars="200" w:firstLine="560"/>
              <w:rPr>
                <w:rFonts w:ascii="宋体" w:hAnsi="宋体" w:cs="宋体"/>
                <w:bCs/>
                <w:sz w:val="28"/>
              </w:rPr>
            </w:pPr>
            <w:r>
              <w:rPr>
                <w:rFonts w:ascii="宋体" w:hAnsi="宋体" w:cs="宋体" w:hint="eastAsia"/>
                <w:bCs/>
                <w:sz w:val="28"/>
              </w:rPr>
              <w:t>分析:</w:t>
            </w:r>
          </w:p>
          <w:p w:rsidR="00177DA7" w:rsidRDefault="008C7777" w:rsidP="00177DA7">
            <w:pPr>
              <w:snapToGrid w:val="0"/>
              <w:spacing w:line="520" w:lineRule="exact"/>
              <w:ind w:leftChars="-51" w:left="-107" w:firstLineChars="200" w:firstLine="560"/>
              <w:rPr>
                <w:rFonts w:ascii="宋体" w:hAnsi="宋体" w:cs="宋体"/>
                <w:bCs/>
                <w:color w:val="000000"/>
                <w:sz w:val="28"/>
              </w:rPr>
            </w:pPr>
            <w:r>
              <w:rPr>
                <w:rFonts w:ascii="宋体" w:hAnsi="宋体" w:cs="宋体" w:hint="eastAsia"/>
                <w:bCs/>
                <w:sz w:val="28"/>
              </w:rPr>
              <w:t>偿债能力分析：该企业近资产负债率66.86%，其流动比率0.82，速</w:t>
            </w:r>
            <w:r>
              <w:rPr>
                <w:rFonts w:ascii="宋体" w:hAnsi="宋体" w:cs="宋体" w:hint="eastAsia"/>
                <w:bCs/>
                <w:sz w:val="28"/>
              </w:rPr>
              <w:lastRenderedPageBreak/>
              <w:t>动比率0.7，基本在合理范围之内。企业按订单生产，存货变现能力较强，</w:t>
            </w:r>
            <w:r>
              <w:rPr>
                <w:rFonts w:ascii="宋体" w:hAnsi="宋体" w:cs="宋体" w:hint="eastAsia"/>
                <w:bCs/>
                <w:color w:val="000000"/>
                <w:sz w:val="28"/>
              </w:rPr>
              <w:t>偿债能力较有保障。</w:t>
            </w:r>
          </w:p>
          <w:p w:rsidR="00177DA7" w:rsidRDefault="00177DA7" w:rsidP="00177DA7">
            <w:pPr>
              <w:snapToGrid w:val="0"/>
              <w:spacing w:line="520" w:lineRule="exact"/>
              <w:ind w:leftChars="-51" w:left="-107" w:firstLineChars="200" w:firstLine="560"/>
              <w:rPr>
                <w:rFonts w:ascii="宋体" w:hAnsi="宋体" w:cs="宋体"/>
                <w:bCs/>
                <w:sz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</w:rPr>
              <w:t>经营能力：虽然该</w:t>
            </w:r>
            <w:r>
              <w:rPr>
                <w:rFonts w:ascii="宋体" w:hAnsi="宋体" w:cs="宋体" w:hint="eastAsia"/>
                <w:bCs/>
                <w:sz w:val="28"/>
              </w:rPr>
              <w:t>企业近三年转型升级，但是销售收入处于增长状态，2014年和2015年分别为17977万元、27295万元。</w:t>
            </w:r>
            <w:r w:rsidR="008D75ED">
              <w:rPr>
                <w:rFonts w:ascii="宋体" w:hAnsi="宋体" w:cs="宋体" w:hint="eastAsia"/>
                <w:bCs/>
                <w:sz w:val="28"/>
              </w:rPr>
              <w:t>应收账款和存货周转在1个月左右，周转较快。</w:t>
            </w:r>
            <w:r>
              <w:rPr>
                <w:rFonts w:ascii="宋体" w:hAnsi="宋体" w:cs="宋体" w:hint="eastAsia"/>
                <w:bCs/>
                <w:sz w:val="28"/>
              </w:rPr>
              <w:t>产品主要为</w:t>
            </w:r>
            <w:r w:rsidR="0059699B">
              <w:rPr>
                <w:rFonts w:ascii="宋体" w:hAnsi="宋体" w:cs="宋体" w:hint="eastAsia"/>
                <w:bCs/>
                <w:sz w:val="28"/>
              </w:rPr>
              <w:t>国内主流汽车厂商</w:t>
            </w:r>
            <w:r>
              <w:rPr>
                <w:rFonts w:ascii="宋体" w:hAnsi="宋体" w:cs="宋体" w:hint="eastAsia"/>
                <w:bCs/>
                <w:sz w:val="28"/>
              </w:rPr>
              <w:t>等固定客户</w:t>
            </w:r>
            <w:r w:rsidR="0059699B">
              <w:rPr>
                <w:rFonts w:ascii="宋体" w:hAnsi="宋体" w:cs="宋体" w:hint="eastAsia"/>
                <w:bCs/>
                <w:sz w:val="28"/>
              </w:rPr>
              <w:t>供货</w:t>
            </w:r>
            <w:r>
              <w:rPr>
                <w:rFonts w:ascii="宋体" w:hAnsi="宋体" w:cs="宋体" w:hint="eastAsia"/>
                <w:bCs/>
                <w:sz w:val="28"/>
              </w:rPr>
              <w:t>，结算按合同约定执行，货款回收有保障，企业近年来净资产持续增加，具备持续经营的能力。</w:t>
            </w:r>
          </w:p>
          <w:p w:rsidR="008C7777" w:rsidRDefault="008C7777" w:rsidP="00177DA7">
            <w:pPr>
              <w:snapToGrid w:val="0"/>
              <w:spacing w:line="520" w:lineRule="exact"/>
              <w:ind w:firstLineChars="200" w:firstLine="560"/>
              <w:rPr>
                <w:rFonts w:ascii="宋体" w:hAnsi="宋体" w:cs="宋体"/>
                <w:bCs/>
                <w:sz w:val="28"/>
              </w:rPr>
            </w:pPr>
            <w:r>
              <w:rPr>
                <w:rFonts w:ascii="宋体" w:hAnsi="宋体" w:cs="宋体" w:hint="eastAsia"/>
                <w:bCs/>
                <w:sz w:val="28"/>
              </w:rPr>
              <w:t>盈利能力：该企业近三年致力于产品转型升级，淘汰老产品，研发生产以</w:t>
            </w:r>
            <w:r w:rsidR="00127B60">
              <w:rPr>
                <w:rFonts w:ascii="宋体" w:hAnsi="宋体" w:cs="宋体" w:hint="eastAsia"/>
                <w:bCs/>
                <w:sz w:val="28"/>
              </w:rPr>
              <w:t>有技术升级改造后</w:t>
            </w:r>
            <w:r>
              <w:rPr>
                <w:rFonts w:ascii="宋体" w:hAnsi="宋体" w:cs="宋体" w:hint="eastAsia"/>
                <w:bCs/>
                <w:sz w:val="28"/>
              </w:rPr>
              <w:t>的新产品，导致利润率波动较大，2014年和2015年分别实现净利润2725万元和1653万元，转型升级后，2016年6月份利润率大幅提升，具有一定的盈利能力。</w:t>
            </w:r>
          </w:p>
          <w:p w:rsidR="008C7777" w:rsidRPr="00DE4E4E" w:rsidRDefault="008C7777" w:rsidP="00177DA7">
            <w:pPr>
              <w:snapToGrid w:val="0"/>
              <w:spacing w:line="520" w:lineRule="exact"/>
              <w:ind w:leftChars="-51" w:left="-107" w:firstLineChars="200" w:firstLine="560"/>
              <w:rPr>
                <w:rFonts w:ascii="仿宋_GB2312" w:eastAsia="仿宋_GB2312" w:hAnsi="宋体"/>
                <w:sz w:val="28"/>
              </w:rPr>
            </w:pPr>
          </w:p>
        </w:tc>
      </w:tr>
    </w:tbl>
    <w:p w:rsidR="008C7777" w:rsidRDefault="00B10170" w:rsidP="008C7777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lastRenderedPageBreak/>
        <w:t>3</w:t>
      </w:r>
      <w:r w:rsidR="008C7777">
        <w:rPr>
          <w:rFonts w:ascii="仿宋_GB2312" w:eastAsia="仿宋_GB2312" w:hAnsi="宋体" w:hint="eastAsia"/>
          <w:b/>
          <w:sz w:val="28"/>
        </w:rPr>
        <w:t>、现金流量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3"/>
        <w:gridCol w:w="2917"/>
        <w:gridCol w:w="3420"/>
      </w:tblGrid>
      <w:tr w:rsidR="008C7777" w:rsidTr="002111FF">
        <w:trPr>
          <w:trHeight w:val="605"/>
        </w:trPr>
        <w:tc>
          <w:tcPr>
            <w:tcW w:w="2663" w:type="dxa"/>
          </w:tcPr>
          <w:p w:rsidR="008C7777" w:rsidRDefault="008C7777" w:rsidP="002111FF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</w:t>
            </w:r>
          </w:p>
        </w:tc>
        <w:tc>
          <w:tcPr>
            <w:tcW w:w="2917" w:type="dxa"/>
          </w:tcPr>
          <w:p w:rsidR="008C7777" w:rsidRDefault="008C7777" w:rsidP="0093160D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前期（</w:t>
            </w:r>
            <w:r>
              <w:rPr>
                <w:rFonts w:ascii="宋体" w:hAnsi="宋体"/>
                <w:sz w:val="28"/>
              </w:rPr>
              <w:t>201</w:t>
            </w:r>
            <w:r w:rsidR="0093160D">
              <w:rPr>
                <w:rFonts w:ascii="宋体" w:hAnsi="宋体" w:hint="eastAsia"/>
                <w:sz w:val="28"/>
              </w:rPr>
              <w:t>5</w:t>
            </w:r>
            <w:r>
              <w:rPr>
                <w:rFonts w:ascii="宋体" w:hAnsi="宋体" w:hint="eastAsia"/>
                <w:sz w:val="28"/>
              </w:rPr>
              <w:t>）</w:t>
            </w:r>
          </w:p>
        </w:tc>
        <w:tc>
          <w:tcPr>
            <w:tcW w:w="3420" w:type="dxa"/>
          </w:tcPr>
          <w:p w:rsidR="008C7777" w:rsidRDefault="008C7777" w:rsidP="0093160D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当期（</w:t>
            </w:r>
            <w:r>
              <w:rPr>
                <w:rFonts w:ascii="宋体" w:hAnsi="宋体"/>
                <w:sz w:val="28"/>
              </w:rPr>
              <w:t>201</w:t>
            </w:r>
            <w:r w:rsidR="0093160D">
              <w:rPr>
                <w:rFonts w:ascii="宋体" w:hAnsi="宋体" w:hint="eastAsia"/>
                <w:sz w:val="28"/>
              </w:rPr>
              <w:t>4</w:t>
            </w:r>
            <w:r>
              <w:rPr>
                <w:rFonts w:ascii="宋体" w:hAnsi="宋体" w:hint="eastAsia"/>
                <w:sz w:val="28"/>
              </w:rPr>
              <w:t>）</w:t>
            </w:r>
          </w:p>
        </w:tc>
      </w:tr>
      <w:tr w:rsidR="0093160D" w:rsidTr="002111FF">
        <w:trPr>
          <w:trHeight w:val="586"/>
        </w:trPr>
        <w:tc>
          <w:tcPr>
            <w:tcW w:w="2663" w:type="dxa"/>
          </w:tcPr>
          <w:p w:rsidR="0093160D" w:rsidRDefault="0093160D" w:rsidP="002111FF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经营活动净现金流</w:t>
            </w:r>
          </w:p>
        </w:tc>
        <w:tc>
          <w:tcPr>
            <w:tcW w:w="2917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3706.49</w:t>
            </w:r>
          </w:p>
        </w:tc>
        <w:tc>
          <w:tcPr>
            <w:tcW w:w="3420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2211.55</w:t>
            </w:r>
          </w:p>
        </w:tc>
      </w:tr>
      <w:tr w:rsidR="0093160D" w:rsidTr="002111FF">
        <w:trPr>
          <w:trHeight w:val="605"/>
        </w:trPr>
        <w:tc>
          <w:tcPr>
            <w:tcW w:w="2663" w:type="dxa"/>
          </w:tcPr>
          <w:p w:rsidR="0093160D" w:rsidRDefault="0093160D" w:rsidP="002111FF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投资活动净现金流</w:t>
            </w:r>
          </w:p>
        </w:tc>
        <w:tc>
          <w:tcPr>
            <w:tcW w:w="2917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-36</w:t>
            </w:r>
            <w:r w:rsidRPr="005F31DB">
              <w:rPr>
                <w:sz w:val="24"/>
              </w:rPr>
              <w:t>97</w:t>
            </w:r>
            <w:r>
              <w:rPr>
                <w:rFonts w:hint="eastAsia"/>
                <w:sz w:val="24"/>
              </w:rPr>
              <w:t>.</w:t>
            </w:r>
            <w:r w:rsidRPr="005F31DB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-1131.66</w:t>
            </w:r>
          </w:p>
        </w:tc>
      </w:tr>
      <w:tr w:rsidR="0093160D" w:rsidTr="002111FF">
        <w:trPr>
          <w:trHeight w:val="605"/>
        </w:trPr>
        <w:tc>
          <w:tcPr>
            <w:tcW w:w="2663" w:type="dxa"/>
          </w:tcPr>
          <w:p w:rsidR="0093160D" w:rsidRDefault="0093160D" w:rsidP="002111FF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筹资活动净现金流</w:t>
            </w:r>
          </w:p>
        </w:tc>
        <w:tc>
          <w:tcPr>
            <w:tcW w:w="2917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 w:rsidRPr="005F31DB">
              <w:rPr>
                <w:sz w:val="24"/>
              </w:rPr>
              <w:t>-5</w:t>
            </w:r>
            <w:r>
              <w:rPr>
                <w:rFonts w:hint="eastAsia"/>
                <w:sz w:val="24"/>
              </w:rPr>
              <w:t>72</w:t>
            </w:r>
          </w:p>
        </w:tc>
        <w:tc>
          <w:tcPr>
            <w:tcW w:w="3420" w:type="dxa"/>
            <w:vAlign w:val="center"/>
          </w:tcPr>
          <w:p w:rsidR="0093160D" w:rsidRPr="005F31DB" w:rsidRDefault="0093160D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-592</w:t>
            </w:r>
          </w:p>
        </w:tc>
      </w:tr>
      <w:tr w:rsidR="00B10170" w:rsidTr="002111FF">
        <w:trPr>
          <w:trHeight w:val="605"/>
        </w:trPr>
        <w:tc>
          <w:tcPr>
            <w:tcW w:w="2663" w:type="dxa"/>
          </w:tcPr>
          <w:p w:rsidR="00B10170" w:rsidRDefault="008E1001" w:rsidP="002111FF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现金净流量</w:t>
            </w:r>
          </w:p>
        </w:tc>
        <w:tc>
          <w:tcPr>
            <w:tcW w:w="2917" w:type="dxa"/>
            <w:vAlign w:val="center"/>
          </w:tcPr>
          <w:p w:rsidR="00B10170" w:rsidRPr="005F31DB" w:rsidRDefault="008E1001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-563</w:t>
            </w:r>
          </w:p>
        </w:tc>
        <w:tc>
          <w:tcPr>
            <w:tcW w:w="3420" w:type="dxa"/>
            <w:vAlign w:val="center"/>
          </w:tcPr>
          <w:p w:rsidR="00B10170" w:rsidRDefault="008E1001" w:rsidP="002111FF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487.89</w:t>
            </w:r>
          </w:p>
        </w:tc>
      </w:tr>
    </w:tbl>
    <w:p w:rsidR="008702FF" w:rsidRPr="004D342C" w:rsidRDefault="00D9300C" w:rsidP="00D9300C">
      <w:pPr>
        <w:tabs>
          <w:tab w:val="right" w:pos="8306"/>
        </w:tabs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ab/>
      </w:r>
    </w:p>
    <w:sectPr w:rsidR="008702FF" w:rsidRPr="004D342C" w:rsidSect="0044765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968" w:rsidRDefault="00A16968" w:rsidP="00A87D3D">
      <w:r>
        <w:separator/>
      </w:r>
    </w:p>
  </w:endnote>
  <w:endnote w:type="continuationSeparator" w:id="0">
    <w:p w:rsidR="00A16968" w:rsidRDefault="00A16968" w:rsidP="00A8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6BD" w:rsidRDefault="0099399F">
    <w:pPr>
      <w:pStyle w:val="a4"/>
      <w:jc w:val="center"/>
    </w:pPr>
    <w:fldSimple w:instr=" PAGE   \* MERGEFORMAT ">
      <w:r w:rsidR="004A6A54" w:rsidRPr="004A6A54">
        <w:rPr>
          <w:noProof/>
          <w:lang w:val="zh-CN"/>
        </w:rPr>
        <w:t>1</w:t>
      </w:r>
    </w:fldSimple>
  </w:p>
  <w:p w:rsidR="005B36BD" w:rsidRDefault="005B36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968" w:rsidRDefault="00A16968" w:rsidP="00A87D3D">
      <w:r>
        <w:separator/>
      </w:r>
    </w:p>
  </w:footnote>
  <w:footnote w:type="continuationSeparator" w:id="0">
    <w:p w:rsidR="00A16968" w:rsidRDefault="00A16968" w:rsidP="00A87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84FCD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A9663B0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ED4AC2A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3BFA6F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98698A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A02F18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1B609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44A3C4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31C8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A4AC9B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6BB7553"/>
    <w:multiLevelType w:val="hybridMultilevel"/>
    <w:tmpl w:val="C9823280"/>
    <w:lvl w:ilvl="0" w:tplc="DCB00450">
      <w:start w:val="8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2642659F"/>
    <w:multiLevelType w:val="hybridMultilevel"/>
    <w:tmpl w:val="47E2066A"/>
    <w:lvl w:ilvl="0" w:tplc="0324BAC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F5058A"/>
    <w:multiLevelType w:val="hybridMultilevel"/>
    <w:tmpl w:val="9A06437C"/>
    <w:lvl w:ilvl="0" w:tplc="1DB8780A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18615C"/>
    <w:multiLevelType w:val="hybridMultilevel"/>
    <w:tmpl w:val="FF04D464"/>
    <w:lvl w:ilvl="0" w:tplc="5CEAFB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384BFB"/>
    <w:multiLevelType w:val="hybridMultilevel"/>
    <w:tmpl w:val="BE7881A4"/>
    <w:lvl w:ilvl="0" w:tplc="846EF62C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A81429"/>
    <w:multiLevelType w:val="hybridMultilevel"/>
    <w:tmpl w:val="F8B61108"/>
    <w:lvl w:ilvl="0" w:tplc="034E3EBA">
      <w:start w:val="1"/>
      <w:numFmt w:val="decimal"/>
      <w:lvlText w:val="%1、"/>
      <w:lvlJc w:val="left"/>
      <w:pPr>
        <w:ind w:left="152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454115F0"/>
    <w:multiLevelType w:val="hybridMultilevel"/>
    <w:tmpl w:val="CEFE6478"/>
    <w:lvl w:ilvl="0" w:tplc="3CDC316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54B5FF6"/>
    <w:multiLevelType w:val="hybridMultilevel"/>
    <w:tmpl w:val="898C3980"/>
    <w:lvl w:ilvl="0" w:tplc="803871A6">
      <w:start w:val="1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570810A0"/>
    <w:multiLevelType w:val="multilevel"/>
    <w:tmpl w:val="570810A0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77E4609"/>
    <w:multiLevelType w:val="hybridMultilevel"/>
    <w:tmpl w:val="1856F2B8"/>
    <w:lvl w:ilvl="0" w:tplc="E0F6DAD6">
      <w:start w:val="8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ECE486E0" w:tentative="1">
      <w:start w:val="1"/>
      <w:numFmt w:val="lowerLetter"/>
      <w:lvlText w:val="%2)"/>
      <w:lvlJc w:val="left"/>
      <w:pPr>
        <w:ind w:left="1400" w:hanging="420"/>
      </w:pPr>
    </w:lvl>
    <w:lvl w:ilvl="2" w:tplc="ACEC678C" w:tentative="1">
      <w:start w:val="1"/>
      <w:numFmt w:val="lowerRoman"/>
      <w:lvlText w:val="%3."/>
      <w:lvlJc w:val="right"/>
      <w:pPr>
        <w:ind w:left="1820" w:hanging="420"/>
      </w:pPr>
    </w:lvl>
    <w:lvl w:ilvl="3" w:tplc="D590AD42" w:tentative="1">
      <w:start w:val="1"/>
      <w:numFmt w:val="decimal"/>
      <w:lvlText w:val="%4."/>
      <w:lvlJc w:val="left"/>
      <w:pPr>
        <w:ind w:left="2240" w:hanging="420"/>
      </w:pPr>
    </w:lvl>
    <w:lvl w:ilvl="4" w:tplc="4D7CE3BE" w:tentative="1">
      <w:start w:val="1"/>
      <w:numFmt w:val="lowerLetter"/>
      <w:lvlText w:val="%5)"/>
      <w:lvlJc w:val="left"/>
      <w:pPr>
        <w:ind w:left="2660" w:hanging="420"/>
      </w:pPr>
    </w:lvl>
    <w:lvl w:ilvl="5" w:tplc="A754E37E" w:tentative="1">
      <w:start w:val="1"/>
      <w:numFmt w:val="lowerRoman"/>
      <w:lvlText w:val="%6."/>
      <w:lvlJc w:val="right"/>
      <w:pPr>
        <w:ind w:left="3080" w:hanging="420"/>
      </w:pPr>
    </w:lvl>
    <w:lvl w:ilvl="6" w:tplc="FC40E7F6" w:tentative="1">
      <w:start w:val="1"/>
      <w:numFmt w:val="decimal"/>
      <w:lvlText w:val="%7."/>
      <w:lvlJc w:val="left"/>
      <w:pPr>
        <w:ind w:left="3500" w:hanging="420"/>
      </w:pPr>
    </w:lvl>
    <w:lvl w:ilvl="7" w:tplc="65ACF83A" w:tentative="1">
      <w:start w:val="1"/>
      <w:numFmt w:val="lowerLetter"/>
      <w:lvlText w:val="%8)"/>
      <w:lvlJc w:val="left"/>
      <w:pPr>
        <w:ind w:left="3920" w:hanging="420"/>
      </w:pPr>
    </w:lvl>
    <w:lvl w:ilvl="8" w:tplc="4EA452C2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0">
    <w:nsid w:val="5D2D4D5A"/>
    <w:multiLevelType w:val="hybridMultilevel"/>
    <w:tmpl w:val="B9D48890"/>
    <w:lvl w:ilvl="0" w:tplc="B5AE6F9C">
      <w:start w:val="1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1">
    <w:nsid w:val="72822467"/>
    <w:multiLevelType w:val="hybridMultilevel"/>
    <w:tmpl w:val="0F3A6C4E"/>
    <w:lvl w:ilvl="0" w:tplc="ED4C32E4">
      <w:start w:val="1"/>
      <w:numFmt w:val="decimal"/>
      <w:lvlText w:val="%1、"/>
      <w:lvlJc w:val="left"/>
      <w:pPr>
        <w:tabs>
          <w:tab w:val="num" w:pos="1453"/>
        </w:tabs>
        <w:ind w:left="1453" w:hanging="720"/>
      </w:pPr>
      <w:rPr>
        <w:rFonts w:cs="Arial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3"/>
        </w:tabs>
        <w:ind w:left="157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3"/>
        </w:tabs>
        <w:ind w:left="199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13"/>
        </w:tabs>
        <w:ind w:left="241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33"/>
        </w:tabs>
        <w:ind w:left="283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53"/>
        </w:tabs>
        <w:ind w:left="325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73"/>
        </w:tabs>
        <w:ind w:left="367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93"/>
        </w:tabs>
        <w:ind w:left="409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13"/>
        </w:tabs>
        <w:ind w:left="4513" w:hanging="420"/>
      </w:pPr>
      <w:rPr>
        <w:rFonts w:cs="Times New Roman"/>
      </w:rPr>
    </w:lvl>
  </w:abstractNum>
  <w:abstractNum w:abstractNumId="22">
    <w:nsid w:val="7A5324C9"/>
    <w:multiLevelType w:val="hybridMultilevel"/>
    <w:tmpl w:val="B33C776A"/>
    <w:lvl w:ilvl="0" w:tplc="F9F00B4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1"/>
  </w:num>
  <w:num w:numId="12">
    <w:abstractNumId w:val="15"/>
  </w:num>
  <w:num w:numId="13">
    <w:abstractNumId w:val="22"/>
  </w:num>
  <w:num w:numId="14">
    <w:abstractNumId w:val="13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0"/>
  </w:num>
  <w:num w:numId="20">
    <w:abstractNumId w:val="20"/>
  </w:num>
  <w:num w:numId="21">
    <w:abstractNumId w:val="17"/>
  </w:num>
  <w:num w:numId="22">
    <w:abstractNumId w:val="1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D3D"/>
    <w:rsid w:val="000028DF"/>
    <w:rsid w:val="000111C0"/>
    <w:rsid w:val="00013DFD"/>
    <w:rsid w:val="00015459"/>
    <w:rsid w:val="000159E0"/>
    <w:rsid w:val="00023B07"/>
    <w:rsid w:val="00034ACC"/>
    <w:rsid w:val="00041DC5"/>
    <w:rsid w:val="00046BD2"/>
    <w:rsid w:val="0005384E"/>
    <w:rsid w:val="00056EE3"/>
    <w:rsid w:val="00075453"/>
    <w:rsid w:val="000810E3"/>
    <w:rsid w:val="00082020"/>
    <w:rsid w:val="00084C7C"/>
    <w:rsid w:val="00086A9A"/>
    <w:rsid w:val="00086E48"/>
    <w:rsid w:val="0009530A"/>
    <w:rsid w:val="000A12F1"/>
    <w:rsid w:val="000B24E8"/>
    <w:rsid w:val="000B38F7"/>
    <w:rsid w:val="000B7D70"/>
    <w:rsid w:val="000D0FBC"/>
    <w:rsid w:val="000D6BF1"/>
    <w:rsid w:val="000D6CD2"/>
    <w:rsid w:val="000E36DA"/>
    <w:rsid w:val="000E5D0F"/>
    <w:rsid w:val="000E7AF2"/>
    <w:rsid w:val="000F0A3F"/>
    <w:rsid w:val="000F20BD"/>
    <w:rsid w:val="000F550B"/>
    <w:rsid w:val="000F6F94"/>
    <w:rsid w:val="00101BD1"/>
    <w:rsid w:val="0010244F"/>
    <w:rsid w:val="001059F7"/>
    <w:rsid w:val="00117B27"/>
    <w:rsid w:val="00124615"/>
    <w:rsid w:val="00125029"/>
    <w:rsid w:val="0012781B"/>
    <w:rsid w:val="00127A50"/>
    <w:rsid w:val="00127B60"/>
    <w:rsid w:val="0013025F"/>
    <w:rsid w:val="00131DEB"/>
    <w:rsid w:val="00134813"/>
    <w:rsid w:val="00136887"/>
    <w:rsid w:val="00140296"/>
    <w:rsid w:val="0014036A"/>
    <w:rsid w:val="001415B8"/>
    <w:rsid w:val="00144CEF"/>
    <w:rsid w:val="0014539C"/>
    <w:rsid w:val="001532FD"/>
    <w:rsid w:val="00162CA3"/>
    <w:rsid w:val="00176FAF"/>
    <w:rsid w:val="0017703F"/>
    <w:rsid w:val="00177DA7"/>
    <w:rsid w:val="001828EC"/>
    <w:rsid w:val="001839D4"/>
    <w:rsid w:val="00190FA1"/>
    <w:rsid w:val="00191A0E"/>
    <w:rsid w:val="00194508"/>
    <w:rsid w:val="0019694F"/>
    <w:rsid w:val="001A0AC6"/>
    <w:rsid w:val="001A1D17"/>
    <w:rsid w:val="001A241A"/>
    <w:rsid w:val="001A28EB"/>
    <w:rsid w:val="001A3CFB"/>
    <w:rsid w:val="001A5610"/>
    <w:rsid w:val="001B2089"/>
    <w:rsid w:val="001B2C01"/>
    <w:rsid w:val="001B7ECC"/>
    <w:rsid w:val="001C4305"/>
    <w:rsid w:val="001C44DD"/>
    <w:rsid w:val="001C546D"/>
    <w:rsid w:val="001D6B52"/>
    <w:rsid w:val="001D73B3"/>
    <w:rsid w:val="001F0EA0"/>
    <w:rsid w:val="001F101E"/>
    <w:rsid w:val="001F2D6A"/>
    <w:rsid w:val="002010DF"/>
    <w:rsid w:val="00201D48"/>
    <w:rsid w:val="002111FF"/>
    <w:rsid w:val="00211A54"/>
    <w:rsid w:val="00215179"/>
    <w:rsid w:val="0022001A"/>
    <w:rsid w:val="00221A47"/>
    <w:rsid w:val="00224640"/>
    <w:rsid w:val="00226D7F"/>
    <w:rsid w:val="00230E33"/>
    <w:rsid w:val="002347BD"/>
    <w:rsid w:val="00234A91"/>
    <w:rsid w:val="00236BB2"/>
    <w:rsid w:val="00243DBD"/>
    <w:rsid w:val="002460ED"/>
    <w:rsid w:val="00250B1E"/>
    <w:rsid w:val="00250BF4"/>
    <w:rsid w:val="00250FC3"/>
    <w:rsid w:val="002513AC"/>
    <w:rsid w:val="00252A78"/>
    <w:rsid w:val="00253084"/>
    <w:rsid w:val="00255947"/>
    <w:rsid w:val="00256E5F"/>
    <w:rsid w:val="00262629"/>
    <w:rsid w:val="00271803"/>
    <w:rsid w:val="00271DB9"/>
    <w:rsid w:val="002749BF"/>
    <w:rsid w:val="00274BE8"/>
    <w:rsid w:val="00275F1A"/>
    <w:rsid w:val="00280349"/>
    <w:rsid w:val="00283CEB"/>
    <w:rsid w:val="00285B8F"/>
    <w:rsid w:val="0028716D"/>
    <w:rsid w:val="00292061"/>
    <w:rsid w:val="00293BC9"/>
    <w:rsid w:val="002959EF"/>
    <w:rsid w:val="0029619E"/>
    <w:rsid w:val="00297FF7"/>
    <w:rsid w:val="002A00BD"/>
    <w:rsid w:val="002A3A80"/>
    <w:rsid w:val="002A6CD1"/>
    <w:rsid w:val="002A77CA"/>
    <w:rsid w:val="002A79F5"/>
    <w:rsid w:val="002B29A1"/>
    <w:rsid w:val="002B474E"/>
    <w:rsid w:val="002B4CD9"/>
    <w:rsid w:val="002B7EA7"/>
    <w:rsid w:val="002C25BF"/>
    <w:rsid w:val="002C3190"/>
    <w:rsid w:val="002C3620"/>
    <w:rsid w:val="002C4F0F"/>
    <w:rsid w:val="002D0280"/>
    <w:rsid w:val="002D2AAB"/>
    <w:rsid w:val="002E5668"/>
    <w:rsid w:val="002E7464"/>
    <w:rsid w:val="002F00C4"/>
    <w:rsid w:val="002F3E28"/>
    <w:rsid w:val="002F4543"/>
    <w:rsid w:val="00300875"/>
    <w:rsid w:val="003009BD"/>
    <w:rsid w:val="0030460D"/>
    <w:rsid w:val="0031360C"/>
    <w:rsid w:val="003168B6"/>
    <w:rsid w:val="00322918"/>
    <w:rsid w:val="003247AD"/>
    <w:rsid w:val="003271B7"/>
    <w:rsid w:val="0033534D"/>
    <w:rsid w:val="00335684"/>
    <w:rsid w:val="003367A0"/>
    <w:rsid w:val="003418DB"/>
    <w:rsid w:val="00341A3C"/>
    <w:rsid w:val="00343A3E"/>
    <w:rsid w:val="00344A43"/>
    <w:rsid w:val="00345873"/>
    <w:rsid w:val="00360268"/>
    <w:rsid w:val="00361A23"/>
    <w:rsid w:val="00362833"/>
    <w:rsid w:val="00362F15"/>
    <w:rsid w:val="00370E4C"/>
    <w:rsid w:val="00372459"/>
    <w:rsid w:val="00377704"/>
    <w:rsid w:val="00381B36"/>
    <w:rsid w:val="00394E31"/>
    <w:rsid w:val="003A62D4"/>
    <w:rsid w:val="003A6F12"/>
    <w:rsid w:val="003B4339"/>
    <w:rsid w:val="003B454B"/>
    <w:rsid w:val="003B7109"/>
    <w:rsid w:val="003C013A"/>
    <w:rsid w:val="003C0F17"/>
    <w:rsid w:val="003C2DE8"/>
    <w:rsid w:val="003C6EA1"/>
    <w:rsid w:val="003D0C52"/>
    <w:rsid w:val="003D5335"/>
    <w:rsid w:val="003D5AD0"/>
    <w:rsid w:val="003D7F97"/>
    <w:rsid w:val="003E28DD"/>
    <w:rsid w:val="003E4899"/>
    <w:rsid w:val="003E532E"/>
    <w:rsid w:val="003F4E94"/>
    <w:rsid w:val="0040076D"/>
    <w:rsid w:val="00402E9A"/>
    <w:rsid w:val="00402FC4"/>
    <w:rsid w:val="004038DC"/>
    <w:rsid w:val="00413119"/>
    <w:rsid w:val="00415DB0"/>
    <w:rsid w:val="0041669D"/>
    <w:rsid w:val="004166BB"/>
    <w:rsid w:val="00424ABE"/>
    <w:rsid w:val="00431C7C"/>
    <w:rsid w:val="00436E91"/>
    <w:rsid w:val="004404F2"/>
    <w:rsid w:val="00442936"/>
    <w:rsid w:val="00443094"/>
    <w:rsid w:val="00443EFE"/>
    <w:rsid w:val="0044554C"/>
    <w:rsid w:val="00446AED"/>
    <w:rsid w:val="0044765F"/>
    <w:rsid w:val="004502D9"/>
    <w:rsid w:val="00453567"/>
    <w:rsid w:val="004541E6"/>
    <w:rsid w:val="004601E8"/>
    <w:rsid w:val="00460200"/>
    <w:rsid w:val="00460403"/>
    <w:rsid w:val="00470B80"/>
    <w:rsid w:val="00473C50"/>
    <w:rsid w:val="004A17EB"/>
    <w:rsid w:val="004A2F7A"/>
    <w:rsid w:val="004A6A54"/>
    <w:rsid w:val="004A7A09"/>
    <w:rsid w:val="004B4CF0"/>
    <w:rsid w:val="004C06D7"/>
    <w:rsid w:val="004D0A8B"/>
    <w:rsid w:val="004D191C"/>
    <w:rsid w:val="004D342C"/>
    <w:rsid w:val="004D43D3"/>
    <w:rsid w:val="004E309C"/>
    <w:rsid w:val="004E4E3F"/>
    <w:rsid w:val="004E5DB1"/>
    <w:rsid w:val="004E64FF"/>
    <w:rsid w:val="004F1434"/>
    <w:rsid w:val="004F2C9C"/>
    <w:rsid w:val="004F2D8D"/>
    <w:rsid w:val="004F406D"/>
    <w:rsid w:val="004F53F8"/>
    <w:rsid w:val="00501CF8"/>
    <w:rsid w:val="00502174"/>
    <w:rsid w:val="00503092"/>
    <w:rsid w:val="0050379C"/>
    <w:rsid w:val="00512FC3"/>
    <w:rsid w:val="00516218"/>
    <w:rsid w:val="00524600"/>
    <w:rsid w:val="00526A79"/>
    <w:rsid w:val="005323CA"/>
    <w:rsid w:val="00534D72"/>
    <w:rsid w:val="005429D8"/>
    <w:rsid w:val="00544675"/>
    <w:rsid w:val="005456DB"/>
    <w:rsid w:val="00550426"/>
    <w:rsid w:val="005536D5"/>
    <w:rsid w:val="0057013F"/>
    <w:rsid w:val="00571D44"/>
    <w:rsid w:val="00573A50"/>
    <w:rsid w:val="00582C1E"/>
    <w:rsid w:val="00584713"/>
    <w:rsid w:val="0059410D"/>
    <w:rsid w:val="0059699B"/>
    <w:rsid w:val="005974F3"/>
    <w:rsid w:val="00597EB1"/>
    <w:rsid w:val="005A62BF"/>
    <w:rsid w:val="005B2F42"/>
    <w:rsid w:val="005B3661"/>
    <w:rsid w:val="005B36BD"/>
    <w:rsid w:val="005B58F9"/>
    <w:rsid w:val="005B6C8B"/>
    <w:rsid w:val="005B7078"/>
    <w:rsid w:val="005C108C"/>
    <w:rsid w:val="005C2B59"/>
    <w:rsid w:val="005D57A8"/>
    <w:rsid w:val="005E3ADD"/>
    <w:rsid w:val="005E611B"/>
    <w:rsid w:val="005F31DB"/>
    <w:rsid w:val="005F3862"/>
    <w:rsid w:val="00602EDE"/>
    <w:rsid w:val="00603834"/>
    <w:rsid w:val="00605277"/>
    <w:rsid w:val="0060592A"/>
    <w:rsid w:val="00605A40"/>
    <w:rsid w:val="00611003"/>
    <w:rsid w:val="00616264"/>
    <w:rsid w:val="00621481"/>
    <w:rsid w:val="00621B27"/>
    <w:rsid w:val="0062475A"/>
    <w:rsid w:val="0062539E"/>
    <w:rsid w:val="006256AE"/>
    <w:rsid w:val="00636CC2"/>
    <w:rsid w:val="006426AB"/>
    <w:rsid w:val="006503A7"/>
    <w:rsid w:val="006625B7"/>
    <w:rsid w:val="00666455"/>
    <w:rsid w:val="00682486"/>
    <w:rsid w:val="00682B30"/>
    <w:rsid w:val="006832EB"/>
    <w:rsid w:val="00685023"/>
    <w:rsid w:val="006931BE"/>
    <w:rsid w:val="0069775C"/>
    <w:rsid w:val="006A12F6"/>
    <w:rsid w:val="006A4875"/>
    <w:rsid w:val="006A5A77"/>
    <w:rsid w:val="006A61DC"/>
    <w:rsid w:val="006A6E36"/>
    <w:rsid w:val="006B1A88"/>
    <w:rsid w:val="006B4C2C"/>
    <w:rsid w:val="006D4C00"/>
    <w:rsid w:val="006D6508"/>
    <w:rsid w:val="006E564E"/>
    <w:rsid w:val="006F1DDA"/>
    <w:rsid w:val="006F5108"/>
    <w:rsid w:val="0070420F"/>
    <w:rsid w:val="00704256"/>
    <w:rsid w:val="00711C9B"/>
    <w:rsid w:val="007216BC"/>
    <w:rsid w:val="00725F11"/>
    <w:rsid w:val="00741BB6"/>
    <w:rsid w:val="0074524C"/>
    <w:rsid w:val="00745F80"/>
    <w:rsid w:val="00746BCB"/>
    <w:rsid w:val="0074773A"/>
    <w:rsid w:val="007477A5"/>
    <w:rsid w:val="007509F3"/>
    <w:rsid w:val="00761493"/>
    <w:rsid w:val="007620DA"/>
    <w:rsid w:val="00763DD8"/>
    <w:rsid w:val="00763FD8"/>
    <w:rsid w:val="007650EC"/>
    <w:rsid w:val="00766F0D"/>
    <w:rsid w:val="007713E7"/>
    <w:rsid w:val="00772348"/>
    <w:rsid w:val="007777E3"/>
    <w:rsid w:val="00781AA5"/>
    <w:rsid w:val="00787F1C"/>
    <w:rsid w:val="007946BC"/>
    <w:rsid w:val="0079596C"/>
    <w:rsid w:val="007A24A0"/>
    <w:rsid w:val="007A39FE"/>
    <w:rsid w:val="007A7F93"/>
    <w:rsid w:val="007B355B"/>
    <w:rsid w:val="007B3981"/>
    <w:rsid w:val="007C118D"/>
    <w:rsid w:val="007C3696"/>
    <w:rsid w:val="007C3A7A"/>
    <w:rsid w:val="007C7AD2"/>
    <w:rsid w:val="007D58B1"/>
    <w:rsid w:val="007E7089"/>
    <w:rsid w:val="007F2432"/>
    <w:rsid w:val="007F75F6"/>
    <w:rsid w:val="00801457"/>
    <w:rsid w:val="008072E6"/>
    <w:rsid w:val="008135C4"/>
    <w:rsid w:val="00813F38"/>
    <w:rsid w:val="00815184"/>
    <w:rsid w:val="00816EFD"/>
    <w:rsid w:val="00817954"/>
    <w:rsid w:val="00825DA0"/>
    <w:rsid w:val="00830378"/>
    <w:rsid w:val="00840C3F"/>
    <w:rsid w:val="0085178C"/>
    <w:rsid w:val="00865502"/>
    <w:rsid w:val="008702FF"/>
    <w:rsid w:val="00872C0A"/>
    <w:rsid w:val="008826D9"/>
    <w:rsid w:val="0088464E"/>
    <w:rsid w:val="008873B0"/>
    <w:rsid w:val="0089032A"/>
    <w:rsid w:val="00893C80"/>
    <w:rsid w:val="00894F3B"/>
    <w:rsid w:val="008956B3"/>
    <w:rsid w:val="008B1FE5"/>
    <w:rsid w:val="008B22E3"/>
    <w:rsid w:val="008B4987"/>
    <w:rsid w:val="008B6778"/>
    <w:rsid w:val="008C29A0"/>
    <w:rsid w:val="008C7777"/>
    <w:rsid w:val="008D014D"/>
    <w:rsid w:val="008D5921"/>
    <w:rsid w:val="008D75ED"/>
    <w:rsid w:val="008E1001"/>
    <w:rsid w:val="008E3343"/>
    <w:rsid w:val="008E7FD5"/>
    <w:rsid w:val="008F0003"/>
    <w:rsid w:val="008F0F74"/>
    <w:rsid w:val="008F2306"/>
    <w:rsid w:val="008F3ED8"/>
    <w:rsid w:val="008F6060"/>
    <w:rsid w:val="008F6AED"/>
    <w:rsid w:val="00901451"/>
    <w:rsid w:val="0090555D"/>
    <w:rsid w:val="009060A5"/>
    <w:rsid w:val="00910759"/>
    <w:rsid w:val="009107D3"/>
    <w:rsid w:val="0091109B"/>
    <w:rsid w:val="009140D2"/>
    <w:rsid w:val="0091443A"/>
    <w:rsid w:val="00920C73"/>
    <w:rsid w:val="0092205C"/>
    <w:rsid w:val="00922530"/>
    <w:rsid w:val="00922915"/>
    <w:rsid w:val="00923129"/>
    <w:rsid w:val="00924AE6"/>
    <w:rsid w:val="009258A0"/>
    <w:rsid w:val="00927B6F"/>
    <w:rsid w:val="0093160D"/>
    <w:rsid w:val="0093449D"/>
    <w:rsid w:val="0093565F"/>
    <w:rsid w:val="00936316"/>
    <w:rsid w:val="0094180E"/>
    <w:rsid w:val="00941CD8"/>
    <w:rsid w:val="00943E5A"/>
    <w:rsid w:val="0095663F"/>
    <w:rsid w:val="009569DE"/>
    <w:rsid w:val="0096301A"/>
    <w:rsid w:val="00963B25"/>
    <w:rsid w:val="009670B3"/>
    <w:rsid w:val="00970CC7"/>
    <w:rsid w:val="009736B7"/>
    <w:rsid w:val="009871AA"/>
    <w:rsid w:val="009912E6"/>
    <w:rsid w:val="0099399F"/>
    <w:rsid w:val="00994C2E"/>
    <w:rsid w:val="0099560A"/>
    <w:rsid w:val="00996AC9"/>
    <w:rsid w:val="009A0B66"/>
    <w:rsid w:val="009A2598"/>
    <w:rsid w:val="009B3BFA"/>
    <w:rsid w:val="009B3DCB"/>
    <w:rsid w:val="009B6446"/>
    <w:rsid w:val="009C58FA"/>
    <w:rsid w:val="009C5EE2"/>
    <w:rsid w:val="009D4FFD"/>
    <w:rsid w:val="009E0236"/>
    <w:rsid w:val="009F2B5B"/>
    <w:rsid w:val="009F3954"/>
    <w:rsid w:val="009F48EC"/>
    <w:rsid w:val="00A011C1"/>
    <w:rsid w:val="00A044E3"/>
    <w:rsid w:val="00A11E04"/>
    <w:rsid w:val="00A12B3A"/>
    <w:rsid w:val="00A13D8E"/>
    <w:rsid w:val="00A1444D"/>
    <w:rsid w:val="00A145CA"/>
    <w:rsid w:val="00A16968"/>
    <w:rsid w:val="00A1735A"/>
    <w:rsid w:val="00A211F4"/>
    <w:rsid w:val="00A2175E"/>
    <w:rsid w:val="00A228C0"/>
    <w:rsid w:val="00A23256"/>
    <w:rsid w:val="00A23E4A"/>
    <w:rsid w:val="00A256C9"/>
    <w:rsid w:val="00A27BBE"/>
    <w:rsid w:val="00A31284"/>
    <w:rsid w:val="00A333F7"/>
    <w:rsid w:val="00A35A84"/>
    <w:rsid w:val="00A3722C"/>
    <w:rsid w:val="00A37F43"/>
    <w:rsid w:val="00A418D3"/>
    <w:rsid w:val="00A41F84"/>
    <w:rsid w:val="00A464BA"/>
    <w:rsid w:val="00A47C1A"/>
    <w:rsid w:val="00A60E43"/>
    <w:rsid w:val="00A64A3E"/>
    <w:rsid w:val="00A7148E"/>
    <w:rsid w:val="00A71971"/>
    <w:rsid w:val="00A76039"/>
    <w:rsid w:val="00A7682C"/>
    <w:rsid w:val="00A82459"/>
    <w:rsid w:val="00A87D3D"/>
    <w:rsid w:val="00A91874"/>
    <w:rsid w:val="00A93953"/>
    <w:rsid w:val="00A95B18"/>
    <w:rsid w:val="00A96A5C"/>
    <w:rsid w:val="00A96DC1"/>
    <w:rsid w:val="00A979A6"/>
    <w:rsid w:val="00AA0266"/>
    <w:rsid w:val="00AA1E63"/>
    <w:rsid w:val="00AA517D"/>
    <w:rsid w:val="00AB0102"/>
    <w:rsid w:val="00AB19D5"/>
    <w:rsid w:val="00AB5B38"/>
    <w:rsid w:val="00AC14B7"/>
    <w:rsid w:val="00AC2D43"/>
    <w:rsid w:val="00AC622D"/>
    <w:rsid w:val="00AC6B39"/>
    <w:rsid w:val="00AD7197"/>
    <w:rsid w:val="00AE4E7D"/>
    <w:rsid w:val="00AE7EE9"/>
    <w:rsid w:val="00AF031D"/>
    <w:rsid w:val="00AF0CF2"/>
    <w:rsid w:val="00AF2680"/>
    <w:rsid w:val="00AF4ACC"/>
    <w:rsid w:val="00AF68B7"/>
    <w:rsid w:val="00B04821"/>
    <w:rsid w:val="00B05470"/>
    <w:rsid w:val="00B07EA0"/>
    <w:rsid w:val="00B10170"/>
    <w:rsid w:val="00B163DE"/>
    <w:rsid w:val="00B1650C"/>
    <w:rsid w:val="00B16E77"/>
    <w:rsid w:val="00B21A51"/>
    <w:rsid w:val="00B23F14"/>
    <w:rsid w:val="00B31EEC"/>
    <w:rsid w:val="00B32EE4"/>
    <w:rsid w:val="00B338B0"/>
    <w:rsid w:val="00B348C3"/>
    <w:rsid w:val="00B41D11"/>
    <w:rsid w:val="00B469A9"/>
    <w:rsid w:val="00B501B5"/>
    <w:rsid w:val="00B5088B"/>
    <w:rsid w:val="00B52B94"/>
    <w:rsid w:val="00B52FD1"/>
    <w:rsid w:val="00B55413"/>
    <w:rsid w:val="00B56986"/>
    <w:rsid w:val="00B63339"/>
    <w:rsid w:val="00B71120"/>
    <w:rsid w:val="00B734F0"/>
    <w:rsid w:val="00B82C39"/>
    <w:rsid w:val="00B86A71"/>
    <w:rsid w:val="00B96583"/>
    <w:rsid w:val="00B97BC7"/>
    <w:rsid w:val="00BA6557"/>
    <w:rsid w:val="00BA6FE3"/>
    <w:rsid w:val="00BB1B14"/>
    <w:rsid w:val="00BB1C30"/>
    <w:rsid w:val="00BB4519"/>
    <w:rsid w:val="00BB7B46"/>
    <w:rsid w:val="00BC03C7"/>
    <w:rsid w:val="00BC4CE8"/>
    <w:rsid w:val="00BD0FE5"/>
    <w:rsid w:val="00BD3350"/>
    <w:rsid w:val="00BD5D03"/>
    <w:rsid w:val="00BF4DAA"/>
    <w:rsid w:val="00BF664B"/>
    <w:rsid w:val="00BF7BD3"/>
    <w:rsid w:val="00C00DDE"/>
    <w:rsid w:val="00C01B4B"/>
    <w:rsid w:val="00C04C21"/>
    <w:rsid w:val="00C06D38"/>
    <w:rsid w:val="00C10218"/>
    <w:rsid w:val="00C1150D"/>
    <w:rsid w:val="00C12B82"/>
    <w:rsid w:val="00C14585"/>
    <w:rsid w:val="00C17163"/>
    <w:rsid w:val="00C206AD"/>
    <w:rsid w:val="00C23613"/>
    <w:rsid w:val="00C30AB6"/>
    <w:rsid w:val="00C333A9"/>
    <w:rsid w:val="00C37C25"/>
    <w:rsid w:val="00C54FC6"/>
    <w:rsid w:val="00C5625B"/>
    <w:rsid w:val="00C64B84"/>
    <w:rsid w:val="00C71807"/>
    <w:rsid w:val="00C72C1D"/>
    <w:rsid w:val="00C75697"/>
    <w:rsid w:val="00C83E3E"/>
    <w:rsid w:val="00C83FAF"/>
    <w:rsid w:val="00C843B8"/>
    <w:rsid w:val="00C845BB"/>
    <w:rsid w:val="00C84E9B"/>
    <w:rsid w:val="00C87441"/>
    <w:rsid w:val="00C90742"/>
    <w:rsid w:val="00C92605"/>
    <w:rsid w:val="00CA11AC"/>
    <w:rsid w:val="00CA2283"/>
    <w:rsid w:val="00CA369B"/>
    <w:rsid w:val="00CA3CD2"/>
    <w:rsid w:val="00CA4AB0"/>
    <w:rsid w:val="00CB1EB9"/>
    <w:rsid w:val="00CB3352"/>
    <w:rsid w:val="00CB4810"/>
    <w:rsid w:val="00CC5037"/>
    <w:rsid w:val="00CC7D34"/>
    <w:rsid w:val="00CE3380"/>
    <w:rsid w:val="00CF2140"/>
    <w:rsid w:val="00D007C5"/>
    <w:rsid w:val="00D14D26"/>
    <w:rsid w:val="00D14E7B"/>
    <w:rsid w:val="00D2125A"/>
    <w:rsid w:val="00D234DB"/>
    <w:rsid w:val="00D23B50"/>
    <w:rsid w:val="00D2729C"/>
    <w:rsid w:val="00D31A25"/>
    <w:rsid w:val="00D374DA"/>
    <w:rsid w:val="00D37F85"/>
    <w:rsid w:val="00D450B2"/>
    <w:rsid w:val="00D557D6"/>
    <w:rsid w:val="00D559DB"/>
    <w:rsid w:val="00D55C78"/>
    <w:rsid w:val="00D56B68"/>
    <w:rsid w:val="00D61DED"/>
    <w:rsid w:val="00D663A3"/>
    <w:rsid w:val="00D67510"/>
    <w:rsid w:val="00D72337"/>
    <w:rsid w:val="00D75FCA"/>
    <w:rsid w:val="00D76766"/>
    <w:rsid w:val="00D770D2"/>
    <w:rsid w:val="00D779E8"/>
    <w:rsid w:val="00D8585F"/>
    <w:rsid w:val="00D87938"/>
    <w:rsid w:val="00D9300C"/>
    <w:rsid w:val="00DA170C"/>
    <w:rsid w:val="00DA51AD"/>
    <w:rsid w:val="00DB40CD"/>
    <w:rsid w:val="00DB59A7"/>
    <w:rsid w:val="00DB7DD6"/>
    <w:rsid w:val="00DC23CB"/>
    <w:rsid w:val="00DC3C33"/>
    <w:rsid w:val="00DC5DEB"/>
    <w:rsid w:val="00DC7210"/>
    <w:rsid w:val="00DD446A"/>
    <w:rsid w:val="00DE4E4E"/>
    <w:rsid w:val="00DE7B86"/>
    <w:rsid w:val="00DF243F"/>
    <w:rsid w:val="00E102D9"/>
    <w:rsid w:val="00E1207E"/>
    <w:rsid w:val="00E166FD"/>
    <w:rsid w:val="00E233A9"/>
    <w:rsid w:val="00E24124"/>
    <w:rsid w:val="00E30003"/>
    <w:rsid w:val="00E30F69"/>
    <w:rsid w:val="00E347F1"/>
    <w:rsid w:val="00E367A0"/>
    <w:rsid w:val="00E42DFD"/>
    <w:rsid w:val="00E4503C"/>
    <w:rsid w:val="00E500B7"/>
    <w:rsid w:val="00E5176F"/>
    <w:rsid w:val="00E52881"/>
    <w:rsid w:val="00E5585B"/>
    <w:rsid w:val="00E636FE"/>
    <w:rsid w:val="00E67E92"/>
    <w:rsid w:val="00E70B98"/>
    <w:rsid w:val="00E82215"/>
    <w:rsid w:val="00E90037"/>
    <w:rsid w:val="00E9024C"/>
    <w:rsid w:val="00E9207B"/>
    <w:rsid w:val="00E9503A"/>
    <w:rsid w:val="00EA3CC4"/>
    <w:rsid w:val="00EA4FBF"/>
    <w:rsid w:val="00EA5DD5"/>
    <w:rsid w:val="00EA6FA4"/>
    <w:rsid w:val="00EA72F9"/>
    <w:rsid w:val="00EB46D2"/>
    <w:rsid w:val="00EC64CD"/>
    <w:rsid w:val="00EC6FF5"/>
    <w:rsid w:val="00ED1252"/>
    <w:rsid w:val="00ED12A5"/>
    <w:rsid w:val="00ED63FD"/>
    <w:rsid w:val="00ED6973"/>
    <w:rsid w:val="00EE1348"/>
    <w:rsid w:val="00EE15B7"/>
    <w:rsid w:val="00EE5279"/>
    <w:rsid w:val="00EE6B88"/>
    <w:rsid w:val="00EF6537"/>
    <w:rsid w:val="00F048A3"/>
    <w:rsid w:val="00F0495E"/>
    <w:rsid w:val="00F050F3"/>
    <w:rsid w:val="00F07C8D"/>
    <w:rsid w:val="00F132B6"/>
    <w:rsid w:val="00F13FFD"/>
    <w:rsid w:val="00F16E65"/>
    <w:rsid w:val="00F16FB7"/>
    <w:rsid w:val="00F20477"/>
    <w:rsid w:val="00F2460D"/>
    <w:rsid w:val="00F25EE1"/>
    <w:rsid w:val="00F32B79"/>
    <w:rsid w:val="00F42F1C"/>
    <w:rsid w:val="00F43743"/>
    <w:rsid w:val="00F46CAD"/>
    <w:rsid w:val="00F478DE"/>
    <w:rsid w:val="00F51396"/>
    <w:rsid w:val="00F51998"/>
    <w:rsid w:val="00F52897"/>
    <w:rsid w:val="00F60764"/>
    <w:rsid w:val="00F66D11"/>
    <w:rsid w:val="00F67B2E"/>
    <w:rsid w:val="00F7219C"/>
    <w:rsid w:val="00F7251A"/>
    <w:rsid w:val="00F72C2D"/>
    <w:rsid w:val="00F73CE8"/>
    <w:rsid w:val="00F74E16"/>
    <w:rsid w:val="00F75B56"/>
    <w:rsid w:val="00F83D70"/>
    <w:rsid w:val="00F879F4"/>
    <w:rsid w:val="00FA2E73"/>
    <w:rsid w:val="00FB0448"/>
    <w:rsid w:val="00FB4117"/>
    <w:rsid w:val="00FC44E1"/>
    <w:rsid w:val="00FC5298"/>
    <w:rsid w:val="00FC5464"/>
    <w:rsid w:val="00FC54E3"/>
    <w:rsid w:val="00FD157B"/>
    <w:rsid w:val="00FD1AAC"/>
    <w:rsid w:val="00FD4146"/>
    <w:rsid w:val="00FD6DD2"/>
    <w:rsid w:val="00FE4DD3"/>
    <w:rsid w:val="00FE7D82"/>
    <w:rsid w:val="00FF3ED2"/>
    <w:rsid w:val="00FF558D"/>
    <w:rsid w:val="00FF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70"/>
    <o:shapelayout v:ext="edit">
      <o:idmap v:ext="edit" data="1"/>
      <o:rules v:ext="edit">
        <o:r id="V:Rule3" type="connector" idref="#_x0000_s1032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3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locked/>
    <w:rsid w:val="00682486"/>
    <w:pPr>
      <w:keepNext/>
      <w:keepLines/>
      <w:spacing w:before="260" w:after="260" w:line="416" w:lineRule="auto"/>
      <w:outlineLvl w:val="2"/>
    </w:pPr>
    <w:rPr>
      <w:rFonts w:eastAsia="黑体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87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87D3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87D3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87D3D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E30F69"/>
    <w:rPr>
      <w:sz w:val="24"/>
    </w:rPr>
  </w:style>
  <w:style w:type="table" w:styleId="a6">
    <w:name w:val="Table Grid"/>
    <w:basedOn w:val="a1"/>
    <w:uiPriority w:val="99"/>
    <w:rsid w:val="005446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3D533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Char"/>
    <w:uiPriority w:val="99"/>
    <w:semiHidden/>
    <w:rsid w:val="00A96DC1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A96DC1"/>
    <w:rPr>
      <w:rFonts w:ascii="Courier New" w:eastAsia="宋体" w:hAnsi="Courier New" w:cs="Courier New"/>
      <w:sz w:val="20"/>
      <w:szCs w:val="20"/>
    </w:rPr>
  </w:style>
  <w:style w:type="paragraph" w:styleId="a8">
    <w:name w:val="No Spacing"/>
    <w:link w:val="Char1"/>
    <w:uiPriority w:val="99"/>
    <w:qFormat/>
    <w:rsid w:val="003A6F12"/>
    <w:rPr>
      <w:sz w:val="22"/>
      <w:szCs w:val="22"/>
    </w:rPr>
  </w:style>
  <w:style w:type="character" w:customStyle="1" w:styleId="Char1">
    <w:name w:val="无间隔 Char"/>
    <w:basedOn w:val="a0"/>
    <w:link w:val="a8"/>
    <w:uiPriority w:val="99"/>
    <w:locked/>
    <w:rsid w:val="003A6F12"/>
    <w:rPr>
      <w:sz w:val="22"/>
      <w:szCs w:val="22"/>
      <w:lang w:val="en-US" w:eastAsia="zh-CN" w:bidi="ar-SA"/>
    </w:rPr>
  </w:style>
  <w:style w:type="paragraph" w:styleId="a9">
    <w:name w:val="List Paragraph"/>
    <w:basedOn w:val="a"/>
    <w:uiPriority w:val="34"/>
    <w:qFormat/>
    <w:rsid w:val="008C29A0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0"/>
    <w:link w:val="3"/>
    <w:rsid w:val="00682486"/>
    <w:rPr>
      <w:rFonts w:ascii="Times New Roman" w:eastAsia="黑体" w:hAnsi="Times New Roman"/>
      <w:bCs/>
      <w:kern w:val="2"/>
      <w:sz w:val="3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2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337E-CF22-4F49-9553-20AED2F8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3208</TotalTime>
  <Pages>3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皖信保调[2015]  号</dc:title>
  <dc:subject/>
  <dc:creator>ysq</dc:creator>
  <cp:keywords/>
  <dc:description/>
  <cp:lastModifiedBy>Administrator</cp:lastModifiedBy>
  <cp:revision>260</cp:revision>
  <cp:lastPrinted>2016-09-19T07:33:00Z</cp:lastPrinted>
  <dcterms:created xsi:type="dcterms:W3CDTF">2015-05-11T06:42:00Z</dcterms:created>
  <dcterms:modified xsi:type="dcterms:W3CDTF">2016-12-22T08:48:00Z</dcterms:modified>
</cp:coreProperties>
</file>